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300"/>
        <w:gridCol w:w="7220"/>
      </w:tblGrid>
      <w:tr w:rsidR="00EC1D2B" w:rsidRPr="00EC1D2B" w:rsidTr="00EC1D2B">
        <w:trPr>
          <w:trHeight w:val="375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Leistungserklärung</w:t>
            </w:r>
          </w:p>
        </w:tc>
      </w:tr>
      <w:tr w:rsidR="00EC1D2B" w:rsidRPr="00EC1D2B" w:rsidTr="00EC1D2B">
        <w:trPr>
          <w:trHeight w:val="660"/>
        </w:trPr>
        <w:tc>
          <w:tcPr>
            <w:tcW w:w="9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1B0F5F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A0BAD41" wp14:editId="4D02601E">
                  <wp:simplePos x="0" y="0"/>
                  <wp:positionH relativeFrom="column">
                    <wp:posOffset>4034155</wp:posOffset>
                  </wp:positionH>
                  <wp:positionV relativeFrom="paragraph">
                    <wp:posOffset>-241935</wp:posOffset>
                  </wp:positionV>
                  <wp:extent cx="1633855" cy="506095"/>
                  <wp:effectExtent l="0" t="0" r="4445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gemäß Anhang III der Verordnung (EU) Nr. 574/2014                                                            (Bauproduktenverordnung)</w:t>
            </w:r>
          </w:p>
        </w:tc>
      </w:tr>
      <w:tr w:rsidR="00EC1D2B" w:rsidRPr="00EC1D2B" w:rsidTr="00EC1D2B">
        <w:trPr>
          <w:trHeight w:val="480"/>
        </w:trPr>
        <w:tc>
          <w:tcPr>
            <w:tcW w:w="9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012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für die Produktgruppe</w:t>
            </w:r>
            <w:r w:rsidR="00706012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„Gesteinskörnungen für Beton“</w:t>
            </w:r>
          </w:p>
          <w:p w:rsidR="00B464B3" w:rsidRPr="00B464B3" w:rsidRDefault="00B464B3" w:rsidP="00EC1D2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de-DE"/>
              </w:rPr>
            </w:pPr>
          </w:p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de-DE"/>
              </w:rPr>
            </w:pPr>
            <w:r w:rsidRPr="00B464B3">
              <w:rPr>
                <w:rFonts w:ascii="Calibri" w:eastAsia="Times New Roman" w:hAnsi="Calibri" w:cs="Calibri"/>
                <w:iCs/>
                <w:lang w:eastAsia="de-DE"/>
              </w:rPr>
              <w:t xml:space="preserve">Werk </w:t>
            </w:r>
            <w:proofErr w:type="spellStart"/>
            <w:r w:rsidRPr="00B464B3">
              <w:rPr>
                <w:rFonts w:ascii="Calibri" w:eastAsia="Times New Roman" w:hAnsi="Calibri" w:cs="Calibri"/>
                <w:iCs/>
                <w:lang w:eastAsia="de-DE"/>
              </w:rPr>
              <w:t>Illingen</w:t>
            </w:r>
            <w:proofErr w:type="spellEnd"/>
            <w:r w:rsidR="00706012" w:rsidRPr="00B464B3">
              <w:rPr>
                <w:rFonts w:ascii="Calibri" w:eastAsia="Times New Roman" w:hAnsi="Calibri" w:cs="Calibri"/>
                <w:iCs/>
                <w:lang w:eastAsia="de-DE"/>
              </w:rPr>
              <w:t>,</w:t>
            </w:r>
            <w:r w:rsidR="00706012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</w:t>
            </w:r>
            <w:proofErr w:type="spellStart"/>
            <w:r w:rsidR="00706012">
              <w:rPr>
                <w:rStyle w:val="lrzxr"/>
              </w:rPr>
              <w:t>Vaihinger</w:t>
            </w:r>
            <w:proofErr w:type="spellEnd"/>
            <w:r w:rsidR="00706012">
              <w:rPr>
                <w:rStyle w:val="lrzxr"/>
              </w:rPr>
              <w:t xml:space="preserve"> Str. 136, 75428 </w:t>
            </w:r>
            <w:proofErr w:type="spellStart"/>
            <w:r w:rsidR="00706012">
              <w:rPr>
                <w:rStyle w:val="lrzxr"/>
              </w:rPr>
              <w:t>Illingen</w:t>
            </w:r>
            <w:proofErr w:type="spellEnd"/>
          </w:p>
        </w:tc>
      </w:tr>
      <w:tr w:rsidR="00EC1D2B" w:rsidRPr="00EC1D2B" w:rsidTr="00EC1D2B">
        <w:trPr>
          <w:trHeight w:val="315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Leistungserklärung Nr. S_ILL_12620_2020_001</w:t>
            </w:r>
          </w:p>
        </w:tc>
      </w:tr>
      <w:tr w:rsidR="00EC1D2B" w:rsidRPr="00EC1D2B" w:rsidTr="00EC1D2B">
        <w:trPr>
          <w:trHeight w:val="9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8D35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Eindeutige Kenncodes der Produkttypen:</w:t>
            </w:r>
            <w:r w:rsidR="008D3520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EN 12620</w:t>
            </w: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: 2/8 (122205), EN 1</w:t>
            </w:r>
            <w:r w:rsidR="00554CB3" w:rsidRPr="00554CB3">
              <w:rPr>
                <w:rFonts w:ascii="Calibri" w:eastAsia="Times New Roman" w:hAnsi="Calibri" w:cs="Calibri"/>
                <w:i/>
                <w:iCs/>
                <w:lang w:eastAsia="de-DE"/>
              </w:rPr>
              <w:t>2620 : 8/16 (122211),</w:t>
            </w: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EN 12620 : 16/22 (122485)</w:t>
            </w:r>
          </w:p>
        </w:tc>
      </w:tr>
      <w:tr w:rsidR="00EC1D2B" w:rsidRPr="00EC1D2B" w:rsidTr="00EC1D2B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Verwendungszweck und Norm:</w:t>
            </w: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Herstellung von Beton gemäß DIN EN 12620</w:t>
            </w:r>
          </w:p>
        </w:tc>
      </w:tr>
      <w:tr w:rsidR="00EC1D2B" w:rsidRPr="00EC1D2B" w:rsidTr="00EC1D2B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Name und Kontaktanschrift des Herstellers: </w:t>
            </w: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Sämann Stein- und Kieswerke GmbH &amp; Co. KG, Bahnhofstraße 21-23, 75417 Mühlacker</w:t>
            </w:r>
          </w:p>
        </w:tc>
      </w:tr>
      <w:tr w:rsidR="00EC1D2B" w:rsidRPr="00EC1D2B" w:rsidTr="00EC1D2B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System zur Bewertung und Überprüfung der Leistungsbeständigkeit:</w:t>
            </w: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WPK, System 2+</w:t>
            </w:r>
          </w:p>
        </w:tc>
      </w:tr>
      <w:tr w:rsidR="00EC1D2B" w:rsidRPr="00EC1D2B" w:rsidTr="00EC1D2B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Notifizierte</w:t>
            </w:r>
            <w:proofErr w:type="spellEnd"/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Stelle: </w:t>
            </w: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Institut Dr. Haag, Friedenstraße 17, 70806, Kornwestheim, CPR 1426</w:t>
            </w:r>
          </w:p>
        </w:tc>
      </w:tr>
      <w:tr w:rsidR="00EC1D2B" w:rsidRPr="00EC1D2B" w:rsidTr="00EC1D2B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Erklärte Leistungen: </w:t>
            </w: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Siehe vollständige Auflistung am Ende dieser Erklärung</w:t>
            </w:r>
          </w:p>
        </w:tc>
      </w:tr>
      <w:tr w:rsidR="00EC1D2B" w:rsidRPr="00EC1D2B" w:rsidTr="00EC1D2B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Die Leistung des vorstehenden Produkts entspricht der erklärten Leistung. Für die Erstellung dieser Leistungserklärung ist allein der Hersteller verantwortlich.</w:t>
            </w:r>
          </w:p>
        </w:tc>
      </w:tr>
      <w:tr w:rsidR="00EC1D2B" w:rsidRPr="00EC1D2B" w:rsidTr="00EC1D2B">
        <w:trPr>
          <w:trHeight w:val="510"/>
        </w:trPr>
        <w:tc>
          <w:tcPr>
            <w:tcW w:w="9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Unterzeichnet für den Hersteller und im Namen des Herstellers:</w:t>
            </w:r>
          </w:p>
        </w:tc>
      </w:tr>
      <w:tr w:rsidR="00EC1D2B" w:rsidRPr="00EC1D2B" w:rsidTr="00EC1D2B">
        <w:trPr>
          <w:trHeight w:val="555"/>
        </w:trPr>
        <w:tc>
          <w:tcPr>
            <w:tcW w:w="9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Jochen Sämann, Geschäftsführer</w:t>
            </w:r>
          </w:p>
        </w:tc>
      </w:tr>
      <w:tr w:rsidR="00EC1D2B" w:rsidRPr="00EC1D2B" w:rsidTr="00EC1D2B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DB31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 und Funktion)</w:t>
            </w:r>
          </w:p>
        </w:tc>
      </w:tr>
      <w:tr w:rsidR="00EC1D2B" w:rsidRPr="00EC1D2B" w:rsidTr="00EC1D2B">
        <w:trPr>
          <w:trHeight w:val="720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01.03.2020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1B0F5F" w:rsidP="00EC1D2B">
            <w:pPr>
              <w:spacing w:after="0" w:line="240" w:lineRule="auto"/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</w:pPr>
            <w:r>
              <w:rPr>
                <w:rFonts w:ascii="Mistral" w:eastAsia="Times New Roman" w:hAnsi="Mistral" w:cs="Calibri"/>
                <w:i/>
                <w:i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7ACB4D2" wp14:editId="77A1B33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982345" cy="447675"/>
                  <wp:effectExtent l="0" t="0" r="825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  <w:t> </w:t>
            </w:r>
          </w:p>
        </w:tc>
      </w:tr>
      <w:tr w:rsidR="00EC1D2B" w:rsidRPr="00EC1D2B" w:rsidTr="00EC1D2B">
        <w:trPr>
          <w:trHeight w:val="31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(Ort und Datum)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(Unterschrift)</w:t>
            </w:r>
          </w:p>
        </w:tc>
      </w:tr>
    </w:tbl>
    <w:p w:rsidR="00C2676C" w:rsidRDefault="00C2676C"/>
    <w:p w:rsidR="00EC1D2B" w:rsidRDefault="00EC1D2B"/>
    <w:p w:rsidR="00EC1D2B" w:rsidRDefault="00EC1D2B"/>
    <w:p w:rsidR="00EC1D2B" w:rsidRDefault="00EC1D2B"/>
    <w:p w:rsidR="00EC1D2B" w:rsidRDefault="00EC1D2B"/>
    <w:p w:rsidR="00EC1D2B" w:rsidRDefault="00EC1D2B"/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740"/>
        <w:gridCol w:w="770"/>
        <w:gridCol w:w="669"/>
        <w:gridCol w:w="1052"/>
        <w:gridCol w:w="813"/>
        <w:gridCol w:w="979"/>
        <w:gridCol w:w="533"/>
        <w:gridCol w:w="395"/>
        <w:gridCol w:w="820"/>
        <w:gridCol w:w="266"/>
      </w:tblGrid>
      <w:tr w:rsidR="00EC1D2B" w:rsidRPr="00EC1D2B" w:rsidTr="00BD3D26">
        <w:trPr>
          <w:trHeight w:val="57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D2B" w:rsidRPr="00EC1D2B" w:rsidRDefault="00615DA4" w:rsidP="00EC1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D95C4C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FE27298" wp14:editId="1D52F196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-121920</wp:posOffset>
                  </wp:positionV>
                  <wp:extent cx="628015" cy="445135"/>
                  <wp:effectExtent l="0" t="0" r="63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D95C4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1426                                         05 </w:t>
            </w:r>
          </w:p>
        </w:tc>
        <w:tc>
          <w:tcPr>
            <w:tcW w:w="60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Sämann Stein- und Kieswerke GmbH &amp; CO. KG             Bahnhofstraße 21- 23                                                              75417 Mühlacker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1D2B" w:rsidRPr="00EC1D2B" w:rsidRDefault="007F42EE" w:rsidP="00EC1D2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D2CE20E" wp14:editId="6DE92D84">
                  <wp:simplePos x="0" y="0"/>
                  <wp:positionH relativeFrom="column">
                    <wp:posOffset>-1016635</wp:posOffset>
                  </wp:positionH>
                  <wp:positionV relativeFrom="paragraph">
                    <wp:posOffset>41275</wp:posOffset>
                  </wp:positionV>
                  <wp:extent cx="1628775" cy="506557"/>
                  <wp:effectExtent l="0" t="0" r="0" b="825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06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C1D2B" w:rsidRPr="00EC1D2B" w:rsidTr="00BD3D26">
        <w:trPr>
          <w:trHeight w:val="20"/>
        </w:trPr>
        <w:tc>
          <w:tcPr>
            <w:tcW w:w="51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Gültig seit: 01.03.2020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C1D2B" w:rsidRPr="00EC1D2B" w:rsidTr="00736AA6">
        <w:trPr>
          <w:trHeight w:val="2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Erklärte Leistungen der Produktgruppe Gesteinskörnungen für Beton </w:t>
            </w:r>
          </w:p>
        </w:tc>
      </w:tr>
      <w:tr w:rsidR="00EC1D2B" w:rsidRPr="00EC1D2B" w:rsidTr="00736AA6">
        <w:trPr>
          <w:trHeight w:val="20"/>
        </w:trPr>
        <w:tc>
          <w:tcPr>
            <w:tcW w:w="100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nach Ziffer 7 de</w:t>
            </w:r>
            <w:r w:rsidR="007257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r Leistungserklärung S_ILL_12620</w:t>
            </w:r>
            <w:r w:rsidRPr="00EC1D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_2020_001 gemäß </w:t>
            </w:r>
            <w:proofErr w:type="spellStart"/>
            <w:r w:rsidRPr="00EC1D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BauPVO</w:t>
            </w:r>
            <w:proofErr w:type="spellEnd"/>
          </w:p>
        </w:tc>
      </w:tr>
      <w:tr w:rsidR="00EC1D2B" w:rsidRPr="00EC1D2B" w:rsidTr="00736AA6">
        <w:trPr>
          <w:trHeight w:val="20"/>
        </w:trPr>
        <w:tc>
          <w:tcPr>
            <w:tcW w:w="37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Wesentliches Merkmal</w:t>
            </w:r>
          </w:p>
        </w:tc>
        <w:tc>
          <w:tcPr>
            <w:tcW w:w="481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Erklärte Leistung je Sorte (Lieferkörnung)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Harmonisierte technische Spezifikation</w:t>
            </w:r>
          </w:p>
        </w:tc>
      </w:tr>
      <w:tr w:rsidR="00EC1D2B" w:rsidRPr="00EC1D2B" w:rsidTr="00736AA6">
        <w:trPr>
          <w:trHeight w:val="20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122205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122211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122485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Korngröße (Korngruppe)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2/8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8/16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16/22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  <w:t> </w:t>
            </w:r>
          </w:p>
        </w:tc>
      </w:tr>
      <w:tr w:rsidR="00EC1D2B" w:rsidRPr="00EC1D2B" w:rsidTr="00BD3D26">
        <w:trPr>
          <w:trHeight w:val="244"/>
        </w:trPr>
        <w:tc>
          <w:tcPr>
            <w:tcW w:w="37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Kornzusammensetzung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G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C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85/20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G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C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85/20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G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C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85/20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44"/>
        </w:trPr>
        <w:tc>
          <w:tcPr>
            <w:tcW w:w="3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Kornform</w:t>
            </w:r>
            <w:proofErr w:type="spellEnd"/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Plattigkeitsindex</w:t>
            </w:r>
            <w:proofErr w:type="spellEnd"/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8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FI 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20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Rohdichte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2,75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0,03 Mg/m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de-DE"/>
              </w:rPr>
              <w:t>3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2,76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0,03 Mg/m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de-DE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2,75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0,03Mg/m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de-DE"/>
              </w:rPr>
              <w:t>4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Reinheit</w:t>
            </w:r>
          </w:p>
        </w:tc>
        <w:tc>
          <w:tcPr>
            <w:tcW w:w="48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Gehalt an Feinanteilen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1,5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Muschelschalengehalt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SC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10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Widerstand gegen Zertrümmerung</w:t>
            </w:r>
          </w:p>
        </w:tc>
        <w:tc>
          <w:tcPr>
            <w:tcW w:w="48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SZ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26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Widerstand gegen Polieren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PSV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NR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Widerstand gegen Oberflächenabrieb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AAV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NR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Widerstand gegen Verschleiß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M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DE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NR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Widerstand gegen Abrieb Spike-Reifen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AN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NR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Zusammensetzung</w:t>
            </w:r>
          </w:p>
        </w:tc>
        <w:tc>
          <w:tcPr>
            <w:tcW w:w="48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18"/>
                <w:szCs w:val="18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18"/>
                <w:szCs w:val="18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Chloride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&lt; 0,01 M.-%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Säurelösliches Sulfat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AS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0,2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Gesamtschwefel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S &lt; 1 M.-%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45"/>
        </w:trPr>
        <w:tc>
          <w:tcPr>
            <w:tcW w:w="37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Bestandteile, die das Erstarrungs- und Erhärtungsverhalten des Betons beeinflussen</w:t>
            </w:r>
          </w:p>
        </w:tc>
        <w:tc>
          <w:tcPr>
            <w:tcW w:w="48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&lt; 0,05 M.-%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45"/>
        </w:trPr>
        <w:tc>
          <w:tcPr>
            <w:tcW w:w="37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</w:p>
        </w:tc>
        <w:tc>
          <w:tcPr>
            <w:tcW w:w="48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Karbonatgehalt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NPD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Raumbeständigkeit</w:t>
            </w:r>
          </w:p>
        </w:tc>
        <w:tc>
          <w:tcPr>
            <w:tcW w:w="48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18"/>
                <w:szCs w:val="18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18"/>
                <w:szCs w:val="18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Schwinden infolge Austrocknen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NPD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Wasseraufnahme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WA 1,2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0,2 M.-%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WA 1,0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0,2 M.-%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WA 1,0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0,2 M.-%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Gefährliche Substanzen:</w:t>
            </w:r>
          </w:p>
        </w:tc>
        <w:tc>
          <w:tcPr>
            <w:tcW w:w="481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NPD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Abstrahlung von Radioaktivität</w:t>
            </w:r>
          </w:p>
        </w:tc>
        <w:tc>
          <w:tcPr>
            <w:tcW w:w="481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Freisetzung von Schwermetallen</w:t>
            </w:r>
          </w:p>
        </w:tc>
        <w:tc>
          <w:tcPr>
            <w:tcW w:w="481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Freisetzung von polyaromatischen Kohlenwasserstoffen</w:t>
            </w:r>
          </w:p>
        </w:tc>
        <w:tc>
          <w:tcPr>
            <w:tcW w:w="481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Freisetzung sonstiger gefährlicher Substanzen</w:t>
            </w:r>
          </w:p>
        </w:tc>
        <w:tc>
          <w:tcPr>
            <w:tcW w:w="481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Dauerhaftigkeit</w:t>
            </w:r>
          </w:p>
        </w:tc>
        <w:tc>
          <w:tcPr>
            <w:tcW w:w="48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Magnesiumsulfat-Wert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MS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18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3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EC1D2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EC1D2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EC1D2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Frost-Tau-Wechselbeständigkeit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</w:t>
            </w:r>
            <w:r w:rsidRPr="00EC1D2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EC1D2B" w:rsidRPr="00EC1D2B" w:rsidTr="00BD3D26">
        <w:trPr>
          <w:trHeight w:val="2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C" w:rsidRPr="00EC1D2B" w:rsidRDefault="002B0E7C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2B0E7C" w:rsidRPr="00C3765B" w:rsidTr="00736AA6">
        <w:tc>
          <w:tcPr>
            <w:tcW w:w="2551" w:type="dxa"/>
            <w:shd w:val="clear" w:color="auto" w:fill="F2F2F2" w:themeFill="background1" w:themeFillShade="F2"/>
          </w:tcPr>
          <w:p w:rsidR="002B0E7C" w:rsidRPr="00C3765B" w:rsidRDefault="002B0E7C" w:rsidP="00402C89">
            <w:pPr>
              <w:rPr>
                <w:b/>
                <w:sz w:val="20"/>
                <w:szCs w:val="20"/>
              </w:rPr>
            </w:pPr>
            <w:r w:rsidRPr="00C3765B">
              <w:rPr>
                <w:b/>
                <w:sz w:val="20"/>
                <w:szCs w:val="20"/>
              </w:rPr>
              <w:t>Gesteinsinformationen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2B0E7C" w:rsidRPr="00C3765B" w:rsidRDefault="002B0E7C" w:rsidP="00402C89">
            <w:pPr>
              <w:rPr>
                <w:sz w:val="20"/>
                <w:szCs w:val="20"/>
              </w:rPr>
            </w:pPr>
          </w:p>
        </w:tc>
      </w:tr>
      <w:tr w:rsidR="002B0E7C" w:rsidRPr="00C3765B" w:rsidTr="00736AA6">
        <w:tc>
          <w:tcPr>
            <w:tcW w:w="2551" w:type="dxa"/>
            <w:shd w:val="clear" w:color="auto" w:fill="F2F2F2" w:themeFill="background1" w:themeFillShade="F2"/>
          </w:tcPr>
          <w:p w:rsidR="002B0E7C" w:rsidRPr="00C3765B" w:rsidRDefault="002B0E7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Petrographischer Typ</w:t>
            </w:r>
          </w:p>
        </w:tc>
        <w:tc>
          <w:tcPr>
            <w:tcW w:w="2551" w:type="dxa"/>
          </w:tcPr>
          <w:p w:rsidR="002B0E7C" w:rsidRPr="00C3765B" w:rsidRDefault="002F0E3B" w:rsidP="00402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Muschekalk</w:t>
            </w:r>
            <w:proofErr w:type="spellEnd"/>
          </w:p>
        </w:tc>
      </w:tr>
      <w:tr w:rsidR="002B0E7C" w:rsidRPr="00C3765B" w:rsidTr="00736AA6">
        <w:tc>
          <w:tcPr>
            <w:tcW w:w="2551" w:type="dxa"/>
            <w:shd w:val="clear" w:color="auto" w:fill="F2F2F2" w:themeFill="background1" w:themeFillShade="F2"/>
          </w:tcPr>
          <w:p w:rsidR="002B0E7C" w:rsidRPr="00C3765B" w:rsidRDefault="002B0E7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Gesteinskörnung</w:t>
            </w:r>
          </w:p>
        </w:tc>
        <w:tc>
          <w:tcPr>
            <w:tcW w:w="2551" w:type="dxa"/>
          </w:tcPr>
          <w:p w:rsidR="002B0E7C" w:rsidRPr="00C3765B" w:rsidRDefault="002F0E3B" w:rsidP="002B0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B0E7C">
              <w:rPr>
                <w:sz w:val="20"/>
                <w:szCs w:val="20"/>
              </w:rPr>
              <w:t>atürlich, gebrochene GK</w:t>
            </w:r>
          </w:p>
        </w:tc>
      </w:tr>
      <w:tr w:rsidR="002B0E7C" w:rsidRPr="00C3765B" w:rsidTr="00736AA6">
        <w:tc>
          <w:tcPr>
            <w:tcW w:w="2551" w:type="dxa"/>
            <w:shd w:val="clear" w:color="auto" w:fill="F2F2F2" w:themeFill="background1" w:themeFillShade="F2"/>
          </w:tcPr>
          <w:p w:rsidR="002B0E7C" w:rsidRPr="00C3765B" w:rsidRDefault="002B0E7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Herkunft</w:t>
            </w:r>
          </w:p>
        </w:tc>
        <w:tc>
          <w:tcPr>
            <w:tcW w:w="2551" w:type="dxa"/>
          </w:tcPr>
          <w:p w:rsidR="002B0E7C" w:rsidRPr="00C3765B" w:rsidRDefault="002B0E7C" w:rsidP="00402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Illingen</w:t>
            </w:r>
            <w:proofErr w:type="spellEnd"/>
          </w:p>
        </w:tc>
        <w:bookmarkStart w:id="0" w:name="_GoBack"/>
        <w:bookmarkEnd w:id="0"/>
      </w:tr>
      <w:tr w:rsidR="002B0E7C" w:rsidRPr="00C3765B" w:rsidTr="00736AA6">
        <w:trPr>
          <w:trHeight w:val="70"/>
        </w:trPr>
        <w:tc>
          <w:tcPr>
            <w:tcW w:w="2551" w:type="dxa"/>
            <w:shd w:val="clear" w:color="auto" w:fill="F2F2F2" w:themeFill="background1" w:themeFillShade="F2"/>
          </w:tcPr>
          <w:p w:rsidR="002B0E7C" w:rsidRPr="00C3765B" w:rsidRDefault="002B0E7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Alkali</w:t>
            </w:r>
            <w:r>
              <w:rPr>
                <w:sz w:val="20"/>
                <w:szCs w:val="20"/>
              </w:rPr>
              <w:t>einstufung</w:t>
            </w:r>
          </w:p>
        </w:tc>
        <w:tc>
          <w:tcPr>
            <w:tcW w:w="2551" w:type="dxa"/>
          </w:tcPr>
          <w:p w:rsidR="002B0E7C" w:rsidRPr="00C3765B" w:rsidRDefault="002B0E7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E I</w:t>
            </w:r>
          </w:p>
        </w:tc>
      </w:tr>
    </w:tbl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740"/>
        <w:gridCol w:w="770"/>
        <w:gridCol w:w="669"/>
        <w:gridCol w:w="1052"/>
        <w:gridCol w:w="813"/>
        <w:gridCol w:w="979"/>
        <w:gridCol w:w="533"/>
        <w:gridCol w:w="395"/>
        <w:gridCol w:w="820"/>
        <w:gridCol w:w="266"/>
      </w:tblGrid>
      <w:tr w:rsidR="00EC1D2B" w:rsidRPr="00EC1D2B" w:rsidTr="00BD3D26">
        <w:trPr>
          <w:trHeight w:val="2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C1D2B" w:rsidRDefault="008E1CF3" w:rsidP="00E67EBC">
      <w:pPr>
        <w:tabs>
          <w:tab w:val="left" w:pos="7815"/>
          <w:tab w:val="left" w:pos="8580"/>
        </w:tabs>
      </w:pPr>
      <w:r>
        <w:tab/>
      </w:r>
      <w:r w:rsidR="00E67EBC">
        <w:tab/>
      </w:r>
    </w:p>
    <w:sectPr w:rsidR="00EC1D2B" w:rsidSect="00CD7E28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28" w:rsidRDefault="00CD7E28" w:rsidP="00CD7E28">
      <w:pPr>
        <w:spacing w:after="0" w:line="240" w:lineRule="auto"/>
      </w:pPr>
      <w:r>
        <w:separator/>
      </w:r>
    </w:p>
  </w:endnote>
  <w:end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8" w:rsidRPr="00E67EBC" w:rsidRDefault="00CD7E2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E67EBC">
      <w:rPr>
        <w:color w:val="000000" w:themeColor="text1"/>
        <w:spacing w:val="60"/>
        <w:sz w:val="24"/>
        <w:szCs w:val="24"/>
      </w:rPr>
      <w:t>Seite</w:t>
    </w:r>
    <w:r w:rsidRPr="00E67EBC">
      <w:rPr>
        <w:color w:val="000000" w:themeColor="text1"/>
        <w:sz w:val="24"/>
        <w:szCs w:val="24"/>
      </w:rPr>
      <w:t xml:space="preserve">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PAGE 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736AA6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  <w:r w:rsidRPr="00E67EBC">
      <w:rPr>
        <w:color w:val="000000" w:themeColor="text1"/>
        <w:sz w:val="24"/>
        <w:szCs w:val="24"/>
      </w:rPr>
      <w:t xml:space="preserve"> |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NUMPAGES  \* Arabic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736AA6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</w:p>
  <w:p w:rsidR="00CD7E28" w:rsidRDefault="007257BF" w:rsidP="008E1CF3">
    <w:pPr>
      <w:pStyle w:val="Fuzeile"/>
    </w:pPr>
    <w:fldSimple w:instr=" FILENAME \* MERGEFORMAT ">
      <w:r w:rsidR="001327CB">
        <w:rPr>
          <w:noProof/>
        </w:rPr>
        <w:t>S_ILL_12620_2020_001 Leistungserklärung nach DIN EN 12620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28" w:rsidRDefault="00CD7E28" w:rsidP="00CD7E28">
      <w:pPr>
        <w:spacing w:after="0" w:line="240" w:lineRule="auto"/>
      </w:pPr>
      <w:r>
        <w:separator/>
      </w:r>
    </w:p>
  </w:footnote>
  <w:foot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B"/>
    <w:rsid w:val="001327CB"/>
    <w:rsid w:val="001B0F5F"/>
    <w:rsid w:val="002B0E7C"/>
    <w:rsid w:val="002F0E3B"/>
    <w:rsid w:val="00554CB3"/>
    <w:rsid w:val="00615DA4"/>
    <w:rsid w:val="0070196D"/>
    <w:rsid w:val="00706012"/>
    <w:rsid w:val="007257BF"/>
    <w:rsid w:val="00736AA6"/>
    <w:rsid w:val="007F42EE"/>
    <w:rsid w:val="008D3520"/>
    <w:rsid w:val="008E1CF3"/>
    <w:rsid w:val="00B464B3"/>
    <w:rsid w:val="00BA5D27"/>
    <w:rsid w:val="00BD3D26"/>
    <w:rsid w:val="00C1763B"/>
    <w:rsid w:val="00C2676C"/>
    <w:rsid w:val="00CD7E28"/>
    <w:rsid w:val="00D95C4C"/>
    <w:rsid w:val="00DB3186"/>
    <w:rsid w:val="00E43645"/>
    <w:rsid w:val="00E67EBC"/>
    <w:rsid w:val="00E93C0B"/>
    <w:rsid w:val="00EA18B8"/>
    <w:rsid w:val="00E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7BBC967-A0E9-4B64-8D51-125C45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06012"/>
  </w:style>
  <w:style w:type="paragraph" w:styleId="Kopfzeile">
    <w:name w:val="header"/>
    <w:basedOn w:val="Standard"/>
    <w:link w:val="Kopf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E28"/>
  </w:style>
  <w:style w:type="paragraph" w:styleId="Fuzeile">
    <w:name w:val="footer"/>
    <w:basedOn w:val="Standard"/>
    <w:link w:val="Fu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E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28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2B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B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Retter, Andrea</cp:lastModifiedBy>
  <cp:revision>21</cp:revision>
  <cp:lastPrinted>2020-03-03T10:51:00Z</cp:lastPrinted>
  <dcterms:created xsi:type="dcterms:W3CDTF">2020-03-03T09:30:00Z</dcterms:created>
  <dcterms:modified xsi:type="dcterms:W3CDTF">2020-03-06T08:54:00Z</dcterms:modified>
</cp:coreProperties>
</file>